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  <w:lang w:val="en-US" w:eastAsia="zh-CN"/>
        </w:rPr>
        <w:t>心理学</w:t>
      </w:r>
      <w:r>
        <w:rPr>
          <w:rFonts w:hint="eastAsia"/>
          <w:b/>
          <w:sz w:val="32"/>
          <w:szCs w:val="28"/>
        </w:rPr>
        <w:t>教研室2018-2019学年第二学期工作总结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心理学</w:t>
      </w:r>
      <w:r>
        <w:rPr>
          <w:rFonts w:hint="eastAsia" w:asciiTheme="minorEastAsia" w:hAnsiTheme="minorEastAsia"/>
          <w:bCs/>
          <w:sz w:val="28"/>
          <w:szCs w:val="28"/>
        </w:rPr>
        <w:t>研室承担着我院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心理学</w:t>
      </w:r>
      <w:r>
        <w:rPr>
          <w:rFonts w:hint="eastAsia" w:asciiTheme="minorEastAsia" w:hAnsiTheme="minorEastAsia"/>
          <w:bCs/>
          <w:sz w:val="28"/>
          <w:szCs w:val="28"/>
        </w:rPr>
        <w:t>业和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全校教师教育</w:t>
      </w:r>
      <w:r>
        <w:rPr>
          <w:rFonts w:hint="eastAsia" w:asciiTheme="minorEastAsia" w:hAnsiTheme="minorEastAsia"/>
          <w:bCs/>
          <w:sz w:val="28"/>
          <w:szCs w:val="28"/>
        </w:rPr>
        <w:t>专业的课程。教研室围绕德育为首，教学为主，育人为本，全面发展的指导思想，以培养学生的实践能力和创新精神为重点，有力地推动了我院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心理学专业</w:t>
      </w:r>
      <w:r>
        <w:rPr>
          <w:rFonts w:hint="eastAsia" w:asciiTheme="minorEastAsia" w:hAnsiTheme="minorEastAsia"/>
          <w:bCs/>
          <w:sz w:val="28"/>
          <w:szCs w:val="28"/>
        </w:rPr>
        <w:t>等的教学工作。圆满地完成了本学期的各项任务，现将工作总结如下。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政治理论学习工作</w:t>
      </w:r>
    </w:p>
    <w:p>
      <w:pPr>
        <w:ind w:left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教师的学习提高是发展教育、提高教学质量的关键。积极组织教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研室老师们认真做好政治理论学习。对十九大报告中的一些重大理论问题和观点坚持反复学习，始终与党中央保持高度一致，做到旗帜鲜明、立场坚定。进一步提高思想上的坚定性，行动上的自觉性和工作上的创造性，不断提高认识水平和理论修养，引导教师自觉践行社会主义核心价值观，注重道德修养，提升精神境界，做教书育人的典范。</w:t>
      </w:r>
    </w:p>
    <w:p>
      <w:pPr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二、常规教学工作</w:t>
      </w:r>
    </w:p>
    <w:p>
      <w:pPr>
        <w:ind w:firstLine="56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加强常规管理，是落实教学计划的根本保证。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心理学</w:t>
      </w:r>
      <w:r>
        <w:rPr>
          <w:rFonts w:hint="eastAsia" w:asciiTheme="minorEastAsia" w:hAnsiTheme="minorEastAsia"/>
          <w:bCs/>
          <w:sz w:val="28"/>
          <w:szCs w:val="28"/>
        </w:rPr>
        <w:t>教研室共</w:t>
      </w:r>
      <w:r>
        <w:rPr>
          <w:rFonts w:asciiTheme="minorEastAsia" w:hAnsiTheme="minorEastAsia"/>
          <w:bCs/>
          <w:sz w:val="28"/>
          <w:szCs w:val="28"/>
        </w:rPr>
        <w:t>7</w:t>
      </w:r>
      <w:r>
        <w:rPr>
          <w:rFonts w:hint="eastAsia" w:asciiTheme="minorEastAsia" w:hAnsiTheme="minorEastAsia"/>
          <w:bCs/>
          <w:sz w:val="28"/>
          <w:szCs w:val="28"/>
        </w:rPr>
        <w:t>位教师，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每位老师都承担了专业课和公共课的教学任务</w:t>
      </w:r>
      <w:r>
        <w:rPr>
          <w:rFonts w:hint="eastAsia" w:asciiTheme="minorEastAsia" w:hAnsiTheme="minorEastAsia"/>
          <w:bCs/>
          <w:sz w:val="28"/>
          <w:szCs w:val="28"/>
        </w:rPr>
        <w:t>，未出现教学事故。并圆满完成了我院2019届学生的毕业论文指导工作。</w:t>
      </w:r>
    </w:p>
    <w:p>
      <w:pPr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（一）教研室教师上课基本情况</w:t>
      </w:r>
    </w:p>
    <w:p>
      <w:pPr>
        <w:ind w:firstLine="560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教学效果整体良好，其中新手教师虽然存在课程内容安排过于紧凑，与学生互动不够等问题。经过教研室开展集体听评课活动，老教师们给新教师提出了中肯的意见，教学效果得到显著提升。</w:t>
      </w:r>
    </w:p>
    <w:p>
      <w:pPr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（二）教研活动情况</w:t>
      </w:r>
    </w:p>
    <w:p>
      <w:pPr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教研室教师利用周二下午教研活动的机会，交流讲课心得，探讨授课技巧，讨论教材内容编排情况。就教学内容的筛选，教学方法的运用，教学效果的评估以及学生平时成绩的考核等诸多方面进行集体备课。并采取随机听课、集体听课的形式，在听课后的教研活动时，集中点评，使其了解自己在课堂教学中的优势与不足，促进其更好的成长。</w:t>
      </w:r>
    </w:p>
    <w:p>
      <w:pPr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本学期教研室召开了多次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心理学</w:t>
      </w:r>
      <w:r>
        <w:rPr>
          <w:rFonts w:hint="eastAsia" w:asciiTheme="minorEastAsia" w:hAnsiTheme="minorEastAsia"/>
          <w:bCs/>
          <w:sz w:val="28"/>
          <w:szCs w:val="28"/>
        </w:rPr>
        <w:t>专业人才培养方案教法类课程设置研讨活动，通过研讨，更加清晰应该如何设计课程，及结合专业人才培养定位制定合理的教学知识体系及教学方法，建构应用性、多样性、全程式的考核方式，进而达成教学目标。</w:t>
      </w:r>
    </w:p>
    <w:p>
      <w:pPr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（三）教学检查情况</w:t>
      </w:r>
    </w:p>
    <w:p>
      <w:pPr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按照教务处制订的常规教学工作要求，做了教师的期初、期中和期末教学检查工作，其中包括教师的教案、教学进度表、考勤和作业批改情况，以及通过不同形式的听课反映上课的出勤率及教学效果等， 在检查过程发现了一些问题并及时与有关老师作了沟通。力求做到教学资料齐全、管理规范，上报资料及时、准确。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本学期教研室顺利完成了学院及学校的工作部署，但同时，我们 的工作也存在不足之处。我们将更进一步鼓励教师多多地阅读相关著作、刊物，进一步提高理论的素质，以理论来指导我们的教学实践。在课堂教学上，我们要更加突出特色，担负起教研室提高学生专业实践能力和创新精神的使命。</w:t>
      </w:r>
      <w:bookmarkStart w:id="0" w:name="_GoBack"/>
      <w:bookmarkEnd w:id="0"/>
    </w:p>
    <w:p>
      <w:pPr>
        <w:ind w:firstLine="4480" w:firstLineChars="16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心理学</w:t>
      </w:r>
      <w:r>
        <w:rPr>
          <w:rFonts w:hint="eastAsia" w:asciiTheme="minorEastAsia" w:hAnsiTheme="minorEastAsia"/>
          <w:sz w:val="28"/>
          <w:szCs w:val="28"/>
        </w:rPr>
        <w:t>教研室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2019年7月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6033"/>
    <w:multiLevelType w:val="multilevel"/>
    <w:tmpl w:val="37406033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D"/>
    <w:rsid w:val="00055F56"/>
    <w:rsid w:val="00057345"/>
    <w:rsid w:val="00067AA1"/>
    <w:rsid w:val="000A10E2"/>
    <w:rsid w:val="000C73F7"/>
    <w:rsid w:val="000F5AE4"/>
    <w:rsid w:val="001405F3"/>
    <w:rsid w:val="00182AE0"/>
    <w:rsid w:val="001D48AA"/>
    <w:rsid w:val="001E1460"/>
    <w:rsid w:val="0021207E"/>
    <w:rsid w:val="002771AD"/>
    <w:rsid w:val="002B473B"/>
    <w:rsid w:val="002B6FFD"/>
    <w:rsid w:val="00300D0E"/>
    <w:rsid w:val="0035016F"/>
    <w:rsid w:val="0038140D"/>
    <w:rsid w:val="00396B97"/>
    <w:rsid w:val="003B4042"/>
    <w:rsid w:val="003E7CCE"/>
    <w:rsid w:val="005105F2"/>
    <w:rsid w:val="00510CFB"/>
    <w:rsid w:val="0055642A"/>
    <w:rsid w:val="005A3889"/>
    <w:rsid w:val="005B6114"/>
    <w:rsid w:val="00666848"/>
    <w:rsid w:val="006847BF"/>
    <w:rsid w:val="006D054D"/>
    <w:rsid w:val="00707D85"/>
    <w:rsid w:val="00717DC8"/>
    <w:rsid w:val="0072477D"/>
    <w:rsid w:val="00772AD8"/>
    <w:rsid w:val="00783760"/>
    <w:rsid w:val="007A6D3F"/>
    <w:rsid w:val="007F5695"/>
    <w:rsid w:val="00825B13"/>
    <w:rsid w:val="00847CF0"/>
    <w:rsid w:val="008A0BE6"/>
    <w:rsid w:val="008B703F"/>
    <w:rsid w:val="008C268C"/>
    <w:rsid w:val="00901907"/>
    <w:rsid w:val="009205A0"/>
    <w:rsid w:val="00921ED5"/>
    <w:rsid w:val="009724DF"/>
    <w:rsid w:val="00993B4C"/>
    <w:rsid w:val="009B1FDB"/>
    <w:rsid w:val="00A045D9"/>
    <w:rsid w:val="00A42A54"/>
    <w:rsid w:val="00A60D2B"/>
    <w:rsid w:val="00A80C79"/>
    <w:rsid w:val="00AB02FE"/>
    <w:rsid w:val="00AB6BB7"/>
    <w:rsid w:val="00B01AFC"/>
    <w:rsid w:val="00B11C8A"/>
    <w:rsid w:val="00B34433"/>
    <w:rsid w:val="00B85A31"/>
    <w:rsid w:val="00BB2EFA"/>
    <w:rsid w:val="00BB5443"/>
    <w:rsid w:val="00BF546C"/>
    <w:rsid w:val="00BF6737"/>
    <w:rsid w:val="00C07FE8"/>
    <w:rsid w:val="00C62DCC"/>
    <w:rsid w:val="00CA0C8A"/>
    <w:rsid w:val="00CE0A45"/>
    <w:rsid w:val="00D079F9"/>
    <w:rsid w:val="00D52062"/>
    <w:rsid w:val="00DA1BA6"/>
    <w:rsid w:val="00DF215E"/>
    <w:rsid w:val="00EB47C0"/>
    <w:rsid w:val="00EE19A9"/>
    <w:rsid w:val="00F84BDF"/>
    <w:rsid w:val="00FA1201"/>
    <w:rsid w:val="00FC05C4"/>
    <w:rsid w:val="00FF23BB"/>
    <w:rsid w:val="00FF6FD7"/>
    <w:rsid w:val="01530922"/>
    <w:rsid w:val="01634B38"/>
    <w:rsid w:val="0502714D"/>
    <w:rsid w:val="0B30208B"/>
    <w:rsid w:val="0DB22CD9"/>
    <w:rsid w:val="0EA20D8A"/>
    <w:rsid w:val="11C83E9F"/>
    <w:rsid w:val="152D1184"/>
    <w:rsid w:val="15B362EB"/>
    <w:rsid w:val="16671E72"/>
    <w:rsid w:val="1A5B49EE"/>
    <w:rsid w:val="1ECC0921"/>
    <w:rsid w:val="20EE3EEE"/>
    <w:rsid w:val="2696628A"/>
    <w:rsid w:val="269C1C3E"/>
    <w:rsid w:val="26F41241"/>
    <w:rsid w:val="2CAA5BC9"/>
    <w:rsid w:val="30D62C4A"/>
    <w:rsid w:val="30D913C5"/>
    <w:rsid w:val="30FA4903"/>
    <w:rsid w:val="313F57C0"/>
    <w:rsid w:val="32B70539"/>
    <w:rsid w:val="331103A8"/>
    <w:rsid w:val="3A753F12"/>
    <w:rsid w:val="3BC24A5B"/>
    <w:rsid w:val="3F0A3FFF"/>
    <w:rsid w:val="3FA82066"/>
    <w:rsid w:val="40E02164"/>
    <w:rsid w:val="412E27C0"/>
    <w:rsid w:val="42EA425B"/>
    <w:rsid w:val="443217BE"/>
    <w:rsid w:val="45F02327"/>
    <w:rsid w:val="47D06199"/>
    <w:rsid w:val="4CA122FE"/>
    <w:rsid w:val="4E5004A0"/>
    <w:rsid w:val="52EA5A6C"/>
    <w:rsid w:val="543F2101"/>
    <w:rsid w:val="555425E5"/>
    <w:rsid w:val="569A542A"/>
    <w:rsid w:val="625E1AC9"/>
    <w:rsid w:val="62B451A6"/>
    <w:rsid w:val="68864226"/>
    <w:rsid w:val="6902685B"/>
    <w:rsid w:val="6A733EA1"/>
    <w:rsid w:val="6E204448"/>
    <w:rsid w:val="6E2E279F"/>
    <w:rsid w:val="70193979"/>
    <w:rsid w:val="742A5CD2"/>
    <w:rsid w:val="748F3F36"/>
    <w:rsid w:val="763C04A3"/>
    <w:rsid w:val="772D6E42"/>
    <w:rsid w:val="783265AB"/>
    <w:rsid w:val="78966421"/>
    <w:rsid w:val="7B5A5312"/>
    <w:rsid w:val="7C445E7B"/>
    <w:rsid w:val="7D3024AA"/>
    <w:rsid w:val="7FC1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CA222-E350-446F-A9B4-29E707118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304</Words>
  <Characters>1734</Characters>
  <Lines>14</Lines>
  <Paragraphs>4</Paragraphs>
  <TotalTime>91</TotalTime>
  <ScaleCrop>false</ScaleCrop>
  <LinksUpToDate>false</LinksUpToDate>
  <CharactersWithSpaces>2034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2018-01-24T07:38:00Z</dcterms:created>
  <dc:creator>微软用户</dc:creator>
  <cp:lastModifiedBy>HD</cp:lastModifiedBy>
  <cp:lastPrinted>2018-01-26T05:53:00Z</cp:lastPrinted>
  <dcterms:modified xsi:type="dcterms:W3CDTF">2020-08-16T01:14:14Z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